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A" w:rsidRDefault="00ED30D4" w:rsidP="002D6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Справочные материалы для </w:t>
      </w:r>
      <w:r w:rsidR="00C0673B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2D681A" w:rsidRPr="002D681A">
        <w:rPr>
          <w:rFonts w:ascii="Times New Roman" w:hAnsi="Times New Roman" w:cs="Times New Roman"/>
          <w:b/>
          <w:sz w:val="28"/>
          <w:szCs w:val="28"/>
        </w:rPr>
        <w:t xml:space="preserve"> практических занятий (работ)</w:t>
      </w:r>
    </w:p>
    <w:p w:rsidR="002D681A" w:rsidRDefault="002D681A" w:rsidP="002D6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технической механике</w:t>
      </w:r>
    </w:p>
    <w:p w:rsidR="002D681A" w:rsidRDefault="002D681A" w:rsidP="002D6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1A" w:rsidRPr="00ED30D4" w:rsidRDefault="002D681A" w:rsidP="002D68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4">
        <w:rPr>
          <w:rFonts w:ascii="Times New Roman" w:hAnsi="Times New Roman" w:cs="Times New Roman"/>
          <w:i/>
          <w:sz w:val="28"/>
          <w:szCs w:val="28"/>
        </w:rPr>
        <w:t>Положение центров тяжести простых фигур</w:t>
      </w:r>
    </w:p>
    <w:p w:rsidR="00836A63" w:rsidRDefault="00411B65" w:rsidP="00411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0D632">
            <wp:extent cx="3139440" cy="24752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81A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положение центра тяжести в квадрате, </w:t>
      </w:r>
    </w:p>
    <w:p w:rsidR="002D681A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положение центра тяжести в прямоугольнике, </w:t>
      </w:r>
    </w:p>
    <w:p w:rsidR="00411B65" w:rsidRPr="002D681A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положение центра тяжести в треугольнике, </w:t>
      </w:r>
    </w:p>
    <w:p w:rsidR="00411B65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положение центра тяжести в прямоугольном треугольнике</w:t>
      </w:r>
    </w:p>
    <w:p w:rsidR="00411B65" w:rsidRPr="003B5384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B65" w:rsidRDefault="00411B65" w:rsidP="00411B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81A" w:rsidRPr="00ED30D4" w:rsidRDefault="002D681A" w:rsidP="002D681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Способы закрепления стержня и соответствующий коэффициент </w:t>
      </w:r>
    </w:p>
    <w:p w:rsidR="00411B65" w:rsidRPr="002D681A" w:rsidRDefault="002D681A" w:rsidP="002D6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приведения длины</w:t>
      </w:r>
    </w:p>
    <w:p w:rsidR="00411B65" w:rsidRDefault="00411B65" w:rsidP="00411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F4C81" wp14:editId="5CF6E2E7">
            <wp:extent cx="3816350" cy="181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B65" w:rsidRPr="002D681A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а) нижний конец стержня жестко защемлен, верхний свободен;</w:t>
      </w:r>
    </w:p>
    <w:p w:rsidR="002D681A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б) оба конца стержня закреплены шарнирно; </w:t>
      </w:r>
    </w:p>
    <w:p w:rsidR="002D681A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в) нижний конец закреплен жестко, верхний – шарнирно; </w:t>
      </w:r>
    </w:p>
    <w:p w:rsidR="00411B65" w:rsidRPr="00F42FAC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г) оба конца жестко защемлены</w:t>
      </w:r>
    </w:p>
    <w:p w:rsidR="00411B65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" w:eastAsia="ru-RU"/>
        </w:rPr>
      </w:pPr>
    </w:p>
    <w:p w:rsidR="00411B65" w:rsidRPr="00F42FAC" w:rsidRDefault="00411B65" w:rsidP="0041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2D681A" w:rsidRDefault="002D681A" w:rsidP="00411B65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2D681A" w:rsidRDefault="002D681A">
      <w:pPr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br w:type="page"/>
      </w:r>
    </w:p>
    <w:p w:rsidR="002D681A" w:rsidRPr="00ED30D4" w:rsidRDefault="002D681A" w:rsidP="002D6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Значение коэффициента продольного изгиба φ для стали </w:t>
      </w:r>
    </w:p>
    <w:p w:rsidR="002D681A" w:rsidRPr="002D681A" w:rsidRDefault="002D681A" w:rsidP="002D6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21"/>
        <w:gridCol w:w="2417"/>
        <w:gridCol w:w="2417"/>
        <w:gridCol w:w="2201"/>
      </w:tblGrid>
      <w:tr w:rsidR="002D681A" w:rsidRPr="002D681A" w:rsidTr="004C6C77">
        <w:trPr>
          <w:trHeight w:val="418"/>
        </w:trPr>
        <w:tc>
          <w:tcPr>
            <w:tcW w:w="2321" w:type="dxa"/>
            <w:vMerge w:val="restart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Гибкость λ</w:t>
            </w:r>
          </w:p>
        </w:tc>
        <w:tc>
          <w:tcPr>
            <w:tcW w:w="7035" w:type="dxa"/>
            <w:gridSpan w:val="3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 xml:space="preserve">Сталь с расчётным сопротивлением </w:t>
            </w:r>
            <w:r w:rsidRPr="002D6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2D681A" w:rsidRPr="002D681A" w:rsidTr="004C6C77">
        <w:trPr>
          <w:trHeight w:val="563"/>
        </w:trPr>
        <w:tc>
          <w:tcPr>
            <w:tcW w:w="2321" w:type="dxa"/>
            <w:vMerge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0,988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0,987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0,967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0,962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0,959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0,939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0,931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0,924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0,894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0,883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0,852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0,836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0,827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0,805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0,782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0,734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0,686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0,665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0,542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0,493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0,537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0,427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</w:tr>
      <w:tr w:rsidR="002D681A" w:rsidRPr="002D681A" w:rsidTr="004C6C77">
        <w:tc>
          <w:tcPr>
            <w:tcW w:w="232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  <w:tc>
          <w:tcPr>
            <w:tcW w:w="2417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2201" w:type="dxa"/>
            <w:vAlign w:val="center"/>
          </w:tcPr>
          <w:p w:rsidR="002D681A" w:rsidRPr="002D681A" w:rsidRDefault="002D681A" w:rsidP="002D6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A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</w:tr>
    </w:tbl>
    <w:p w:rsidR="002D681A" w:rsidRPr="002D681A" w:rsidRDefault="002D681A" w:rsidP="002D6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B65" w:rsidRPr="00411B65" w:rsidRDefault="00411B65" w:rsidP="00411B65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sectPr w:rsidR="00411B65" w:rsidRPr="00411B65" w:rsidSect="002D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2"/>
    <w:rsid w:val="002B37E2"/>
    <w:rsid w:val="002D681A"/>
    <w:rsid w:val="00411B65"/>
    <w:rsid w:val="00836A63"/>
    <w:rsid w:val="00C0673B"/>
    <w:rsid w:val="00E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6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681A"/>
  </w:style>
  <w:style w:type="table" w:styleId="a5">
    <w:name w:val="Table Grid"/>
    <w:basedOn w:val="a1"/>
    <w:uiPriority w:val="59"/>
    <w:rsid w:val="002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6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681A"/>
  </w:style>
  <w:style w:type="table" w:styleId="a5">
    <w:name w:val="Table Grid"/>
    <w:basedOn w:val="a1"/>
    <w:uiPriority w:val="59"/>
    <w:rsid w:val="002D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2021-10-19T10:28:00Z</dcterms:created>
  <dcterms:modified xsi:type="dcterms:W3CDTF">2021-10-19T11:29:00Z</dcterms:modified>
</cp:coreProperties>
</file>